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A4B78" w14:textId="77777777" w:rsidR="008E7525" w:rsidRPr="00A47691" w:rsidRDefault="008E7525" w:rsidP="008E7525">
      <w:pPr>
        <w:pStyle w:val="Standard"/>
        <w:rPr>
          <w:rFonts w:ascii="Arial Narrow" w:hAnsi="Arial Narrow"/>
          <w:sz w:val="22"/>
          <w:szCs w:val="22"/>
        </w:rPr>
      </w:pPr>
      <w:r w:rsidRPr="00A47691">
        <w:rPr>
          <w:rFonts w:ascii="Arial Narrow" w:hAnsi="Arial Narrow"/>
          <w:b/>
          <w:sz w:val="22"/>
          <w:szCs w:val="22"/>
        </w:rPr>
        <w:t>Opis ocenianych parametrów mikroskopu świetlnego</w:t>
      </w:r>
    </w:p>
    <w:p w14:paraId="634E169B" w14:textId="77777777" w:rsidR="008E7525" w:rsidRPr="00A47691" w:rsidRDefault="008E7525" w:rsidP="008E7525">
      <w:pPr>
        <w:pStyle w:val="Standard"/>
        <w:rPr>
          <w:rFonts w:ascii="Arial Narrow" w:eastAsia="SimSun, 宋体" w:hAnsi="Arial Narrow"/>
          <w:b/>
          <w:i/>
          <w:sz w:val="22"/>
          <w:szCs w:val="22"/>
        </w:rPr>
      </w:pPr>
    </w:p>
    <w:p w14:paraId="45C6143F" w14:textId="77777777" w:rsidR="008E7525" w:rsidRPr="00A47691" w:rsidRDefault="008E7525" w:rsidP="008E7525">
      <w:pPr>
        <w:pStyle w:val="Standard"/>
        <w:rPr>
          <w:rFonts w:ascii="Arial Narrow" w:eastAsia="SimSun, 宋体" w:hAnsi="Arial Narrow"/>
          <w:b/>
          <w:i/>
          <w:sz w:val="22"/>
          <w:szCs w:val="22"/>
        </w:rPr>
      </w:pPr>
    </w:p>
    <w:tbl>
      <w:tblPr>
        <w:tblW w:w="9495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392"/>
        <w:gridCol w:w="2361"/>
        <w:gridCol w:w="2175"/>
      </w:tblGrid>
      <w:tr w:rsidR="008E7525" w:rsidRPr="00A47691" w14:paraId="16ECB249" w14:textId="77777777" w:rsidTr="008E75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389DB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b/>
                <w:sz w:val="22"/>
                <w:szCs w:val="22"/>
              </w:rPr>
              <w:t>l.p.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C6FA6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b/>
                <w:sz w:val="22"/>
                <w:szCs w:val="22"/>
              </w:rPr>
              <w:t>Opis parametrów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40C06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b/>
                <w:sz w:val="22"/>
                <w:szCs w:val="22"/>
              </w:rPr>
              <w:t>Parametry graniczne oceniane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DF80D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b/>
                <w:bCs/>
                <w:sz w:val="22"/>
                <w:szCs w:val="22"/>
              </w:rPr>
              <w:t>Oferowany parametr podać  TAK/NIE</w:t>
            </w:r>
          </w:p>
          <w:p w14:paraId="5211FB90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b/>
                <w:bCs/>
                <w:sz w:val="22"/>
                <w:szCs w:val="22"/>
              </w:rPr>
              <w:t>lub opisać</w:t>
            </w:r>
          </w:p>
        </w:tc>
      </w:tr>
      <w:tr w:rsidR="008E7525" w:rsidRPr="00A47691" w14:paraId="000D935C" w14:textId="77777777" w:rsidTr="008E75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04E60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B60AB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Pole widzenia mikroskopu 26,5 mm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81E8B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TAK=10 pkt.</w:t>
            </w:r>
          </w:p>
          <w:p w14:paraId="38488A99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1F9E0BB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NI</w:t>
            </w:r>
            <w:bookmarkStart w:id="0" w:name="_GoBack"/>
            <w:bookmarkEnd w:id="0"/>
            <w:r w:rsidRPr="00A47691">
              <w:rPr>
                <w:rFonts w:ascii="Arial Narrow" w:hAnsi="Arial Narrow" w:cs="Arial Narrow"/>
                <w:sz w:val="22"/>
                <w:szCs w:val="22"/>
              </w:rPr>
              <w:t>E=0 pkt.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F34E8" w14:textId="77777777" w:rsidR="008E7525" w:rsidRPr="00A47691" w:rsidRDefault="008E7525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7525" w:rsidRPr="00A47691" w14:paraId="2E36A493" w14:textId="77777777" w:rsidTr="008E75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AD344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79CF1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Uchylna nasadka okularowa w zakresie 5-35 stopni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C845E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TAK = 10 pkt.</w:t>
            </w:r>
          </w:p>
          <w:p w14:paraId="4FEEFA8A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E0E6BA8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NIE  = 0 pkt.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D89C" w14:textId="77777777" w:rsidR="008E7525" w:rsidRPr="00A47691" w:rsidRDefault="008E7525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7525" w:rsidRPr="00A47691" w14:paraId="2A04E787" w14:textId="77777777" w:rsidTr="008E7525">
        <w:trPr>
          <w:trHeight w:val="2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47552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57D11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sz w:val="22"/>
                <w:szCs w:val="22"/>
              </w:rPr>
              <w:t>Pokrętła regulacji intensywności oświetlenia umieszczone w przedniej części statywu</w:t>
            </w:r>
          </w:p>
        </w:tc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BCA72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TAK = 10 pkt.</w:t>
            </w:r>
          </w:p>
          <w:p w14:paraId="65D25183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08E0BDF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NIE  = 0 pkt.</w:t>
            </w:r>
          </w:p>
        </w:tc>
        <w:tc>
          <w:tcPr>
            <w:tcW w:w="2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A3875" w14:textId="77777777" w:rsidR="008E7525" w:rsidRPr="00A47691" w:rsidRDefault="008E7525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7525" w:rsidRPr="00A47691" w14:paraId="49EA6F91" w14:textId="77777777" w:rsidTr="008E7525">
        <w:trPr>
          <w:trHeight w:val="2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2E5CF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6FFC7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sz w:val="22"/>
                <w:szCs w:val="22"/>
              </w:rPr>
              <w:t>Modułowa budowa – pozwala na rozbudowę mikroskopu o dodatkowe funkcje (fluorescencja, kontrasty, polaryzacja)</w:t>
            </w:r>
          </w:p>
        </w:tc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F5D5F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TAK = 10 pkt.</w:t>
            </w:r>
          </w:p>
          <w:p w14:paraId="2F9DC474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2865FCB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NIE  = 0 pkt.</w:t>
            </w:r>
          </w:p>
        </w:tc>
        <w:tc>
          <w:tcPr>
            <w:tcW w:w="2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5DDCB" w14:textId="77777777" w:rsidR="008E7525" w:rsidRPr="00A47691" w:rsidRDefault="008E7525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7525" w:rsidRPr="00A47691" w14:paraId="39D4839F" w14:textId="77777777" w:rsidTr="008E7525">
        <w:trPr>
          <w:trHeight w:val="21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6D7B5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DFFEB" w14:textId="77777777" w:rsidR="008E7525" w:rsidRPr="00A47691" w:rsidRDefault="008E7525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 w:rsidRPr="00A47691">
              <w:rPr>
                <w:rFonts w:ascii="Arial Narrow" w:hAnsi="Arial Narrow"/>
                <w:sz w:val="22"/>
                <w:szCs w:val="22"/>
              </w:rPr>
              <w:t>Możliwość pracy z obiektywami w zakresie 1,25x do 100 x</w:t>
            </w:r>
          </w:p>
        </w:tc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F8096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TAK = 10 pkt.</w:t>
            </w:r>
          </w:p>
          <w:p w14:paraId="4DD4C665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6CBEA9A" w14:textId="77777777" w:rsidR="008E7525" w:rsidRPr="00A47691" w:rsidRDefault="008E7525">
            <w:pPr>
              <w:pStyle w:val="Standard"/>
              <w:rPr>
                <w:rFonts w:ascii="Arial Narrow" w:hAnsi="Arial Narrow" w:cs="Arial Narrow"/>
                <w:sz w:val="22"/>
                <w:szCs w:val="22"/>
              </w:rPr>
            </w:pPr>
            <w:r w:rsidRPr="00A47691">
              <w:rPr>
                <w:rFonts w:ascii="Arial Narrow" w:hAnsi="Arial Narrow" w:cs="Arial Narrow"/>
                <w:sz w:val="22"/>
                <w:szCs w:val="22"/>
              </w:rPr>
              <w:t>NIE  = 0 pkt.</w:t>
            </w:r>
          </w:p>
        </w:tc>
        <w:tc>
          <w:tcPr>
            <w:tcW w:w="2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414F4" w14:textId="77777777" w:rsidR="008E7525" w:rsidRPr="00A47691" w:rsidRDefault="008E7525">
            <w:pPr>
              <w:pStyle w:val="Standard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CA4055" w14:textId="77777777" w:rsidR="008E7525" w:rsidRPr="00A47691" w:rsidRDefault="008E7525" w:rsidP="008E7525">
      <w:pPr>
        <w:pStyle w:val="Standard"/>
        <w:rPr>
          <w:rFonts w:ascii="Arial Narrow" w:eastAsia="MS Mincho" w:hAnsi="Arial Narrow"/>
          <w:b/>
          <w:sz w:val="22"/>
          <w:szCs w:val="22"/>
        </w:rPr>
      </w:pPr>
    </w:p>
    <w:p w14:paraId="46547690" w14:textId="7A1E5A3E" w:rsidR="00FB7AC3" w:rsidRPr="00A47691" w:rsidRDefault="00FB7AC3">
      <w:pPr>
        <w:rPr>
          <w:rFonts w:ascii="Arial Narrow" w:hAnsi="Arial Narrow"/>
          <w:sz w:val="22"/>
          <w:szCs w:val="22"/>
        </w:rPr>
      </w:pPr>
    </w:p>
    <w:p w14:paraId="7978FA1A" w14:textId="0D676860" w:rsidR="00C25385" w:rsidRPr="00A47691" w:rsidRDefault="00C25385">
      <w:pPr>
        <w:rPr>
          <w:rFonts w:ascii="Arial Narrow" w:hAnsi="Arial Narrow"/>
          <w:sz w:val="22"/>
          <w:szCs w:val="22"/>
        </w:rPr>
      </w:pPr>
      <w:bookmarkStart w:id="1" w:name="_Hlk218241335"/>
      <w:r w:rsidRPr="00A47691">
        <w:rPr>
          <w:rFonts w:ascii="Arial Narrow" w:hAnsi="Arial Narrow"/>
          <w:sz w:val="22"/>
          <w:szCs w:val="22"/>
          <w:vertAlign w:val="superscript"/>
        </w:rPr>
        <w:t>1</w:t>
      </w:r>
      <w:r w:rsidRPr="00A47691">
        <w:rPr>
          <w:rFonts w:ascii="Arial Narrow" w:hAnsi="Arial Narrow"/>
          <w:sz w:val="22"/>
          <w:szCs w:val="22"/>
        </w:rPr>
        <w:t xml:space="preserve"> Dokument składany w formie elektronicznej należy podpisać w sposób opisany w OWZ.</w:t>
      </w:r>
      <w:bookmarkEnd w:id="1"/>
    </w:p>
    <w:sectPr w:rsidR="00C25385" w:rsidRPr="00A4769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BB2F8" w14:textId="77777777" w:rsidR="004512C3" w:rsidRDefault="004512C3" w:rsidP="00082834">
      <w:r>
        <w:separator/>
      </w:r>
    </w:p>
  </w:endnote>
  <w:endnote w:type="continuationSeparator" w:id="0">
    <w:p w14:paraId="7A66A2C0" w14:textId="77777777" w:rsidR="004512C3" w:rsidRDefault="004512C3" w:rsidP="0008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, 宋体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5C54C" w14:textId="77777777" w:rsidR="004512C3" w:rsidRDefault="004512C3" w:rsidP="00082834">
      <w:r>
        <w:separator/>
      </w:r>
    </w:p>
  </w:footnote>
  <w:footnote w:type="continuationSeparator" w:id="0">
    <w:p w14:paraId="0ED04E73" w14:textId="77777777" w:rsidR="004512C3" w:rsidRDefault="004512C3" w:rsidP="00082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FC485" w14:textId="15AB8B45" w:rsidR="00082834" w:rsidRDefault="00082834" w:rsidP="00082834">
    <w:pPr>
      <w:pStyle w:val="Nagwek1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Załącznik nr 1.1 OPZ -Zadanie nr  1                      </w:t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  <w:t>NZP.2810.71.202</w:t>
    </w:r>
    <w:r w:rsidR="00A47691">
      <w:rPr>
        <w:rFonts w:ascii="Arial Narrow" w:hAnsi="Arial Narrow"/>
        <w:sz w:val="22"/>
        <w:szCs w:val="22"/>
      </w:rPr>
      <w:t>5</w:t>
    </w:r>
    <w:r>
      <w:rPr>
        <w:rFonts w:ascii="Arial Narrow" w:hAnsi="Arial Narrow"/>
        <w:sz w:val="22"/>
        <w:szCs w:val="22"/>
      </w:rPr>
      <w:t>-ZOF</w:t>
    </w:r>
  </w:p>
  <w:p w14:paraId="7E69B552" w14:textId="77777777" w:rsidR="00082834" w:rsidRDefault="000828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E3"/>
    <w:rsid w:val="000411EB"/>
    <w:rsid w:val="00082834"/>
    <w:rsid w:val="004512C3"/>
    <w:rsid w:val="005432E3"/>
    <w:rsid w:val="008E7525"/>
    <w:rsid w:val="00A47691"/>
    <w:rsid w:val="00C25385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30CF0"/>
  <w15:chartTrackingRefBased/>
  <w15:docId w15:val="{3FB16BC7-1342-4CEB-ACD0-2F574C60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7525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7525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828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82834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28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82834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082834"/>
    <w:pPr>
      <w:keepNext/>
      <w:autoSpaceDN/>
      <w:spacing w:before="240" w:after="120"/>
    </w:pPr>
    <w:rPr>
      <w:rFonts w:ascii="Liberation Sans" w:eastAsia="Microsoft YaHei" w:hAnsi="Liberation Sans"/>
      <w:kern w:val="0"/>
      <w:sz w:val="28"/>
      <w:szCs w:val="28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2834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2834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6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2026-01-02T09:07:00Z</dcterms:created>
  <dcterms:modified xsi:type="dcterms:W3CDTF">2026-01-02T09:27:00Z</dcterms:modified>
</cp:coreProperties>
</file>